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31 января 2023 г. № 13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31 января 2023 г. № 13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Гарковенко Роману Юрьевичу разрешения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условно разрешенный вид использования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земельного участка, расположенного по адресу: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Воронежская обл., г. Воронеж,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Жемчужная, 13/1 (кадастровый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 36:34:0208079:10535)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Гарковенко Романа Юрьевича,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03 февраля 2023 г. по 03 марта 2023 г. общественные обсуждения по проекту решения о предоставлении Гарковенко Роману Юрьевичу разрешения на условно разрешенный вид использования «2.6. Многоэтажная жилая застройка (высотная застройка)», земельного участка площадью 3644 кв. м, расположенного по адресу: Воронежская обл., г. Воронеж, ул. Жемчужная, 13/1 (кадастровый номер 36:34:0208079:10535), в территориальной зоне ОДК «Зона общественно-деловой коммерческой застройки».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правообладатели находящихся в границах вышеуказанной территориальной зоны ОДК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расположенному по адресу: Воронежская обл., г. Воронеж, ул. Жемчужная, 13/1, правообладатели земельных участков, прилегающих к земельному участку, расположенному по адресу: Воронежская обл., г. Воронеж, ул. Жемчужная, 13/1, или расположенных на них объектов капитального строительства, а также жители, являющиеся правообладателями земельных участков и объектов капитального строительства, подверженных риску негативного воздействия, вызванного условно разрешенным видом использования указанного земельного участка, в случае если условно разрешенный вид использования данного земельного участка может оказать негативное воздействие на окружающую среду.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(473) 228-37-46;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В срок до 03.03.2023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Дополнительно разместить указанные акты на официальных сайтах администрации городского округа город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